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6831" w:type="dxa"/>
        <w:tblLook w:val="04A0" w:firstRow="1" w:lastRow="0" w:firstColumn="1" w:lastColumn="0" w:noHBand="0" w:noVBand="1"/>
      </w:tblPr>
      <w:tblGrid>
        <w:gridCol w:w="1991"/>
        <w:gridCol w:w="2404"/>
        <w:gridCol w:w="3402"/>
        <w:gridCol w:w="3543"/>
        <w:gridCol w:w="15491"/>
      </w:tblGrid>
      <w:tr w:rsidR="00137131" w:rsidTr="007D0977">
        <w:trPr>
          <w:trHeight w:val="240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C1EEA" w:rsidRDefault="00DD2839" w:rsidP="0052498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4986">
              <w:rPr>
                <w:noProof/>
                <w:lang w:eastAsia="fr-FR"/>
              </w:rPr>
              <w:drawing>
                <wp:inline distT="0" distB="0" distL="0" distR="0" wp14:anchorId="35910D1C" wp14:editId="18B0BEDF">
                  <wp:extent cx="885991" cy="96202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01" cy="97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40" w:type="dxa"/>
            <w:gridSpan w:val="4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0F6A73" w:rsidRDefault="000F6A73"/>
          <w:p w:rsidR="00376822" w:rsidRDefault="00376822"/>
          <w:p w:rsidR="00CC1EEA" w:rsidRDefault="000F6A73">
            <w:r w:rsidRPr="005350BE">
              <w:rPr>
                <w:rFonts w:ascii="Comic Sans MS" w:hAnsi="Comic Sans MS" w:cs="Arial"/>
                <w:b/>
                <w:bCs/>
                <w:noProof/>
                <w:sz w:val="14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4F97205E" wp14:editId="73C18831">
                      <wp:extent cx="5791200" cy="1228725"/>
                      <wp:effectExtent l="0" t="0" r="0" b="0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91200" cy="1228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ADE" w:rsidRPr="00AE6777" w:rsidRDefault="00B5016E" w:rsidP="007375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677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STAGES EN ENTREPRISE 202</w:t>
                                  </w:r>
                                  <w:r w:rsidR="00026E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AE677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/202</w:t>
                                  </w:r>
                                  <w:r w:rsidR="00026E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  <w:p w:rsidR="004B1097" w:rsidRPr="004B1097" w:rsidRDefault="004B1097" w:rsidP="007375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EA467F" w:rsidRPr="004B1097" w:rsidRDefault="00FF1ADE" w:rsidP="00ED0B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LES ETUDIANTS DE PREMIERE ANNEE DE BTS DONT LE </w:t>
                                  </w:r>
                                  <w:r w:rsidR="004B1097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STAGE SE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TERMINE AVANT LE </w:t>
                                  </w:r>
                                  <w:r w:rsidR="00575FD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05</w:t>
                                  </w:r>
                                  <w:r w:rsidR="00DB317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JUILLET </w:t>
                                  </w:r>
                                  <w:r w:rsidR="00B5016E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20</w:t>
                                  </w:r>
                                  <w:r w:rsidR="00A4477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24 </w:t>
                                  </w:r>
                                  <w:r w:rsidR="004B1097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REVIENDRONT AU LYCEE POUR FAIRE LA SYNTHESE DE LEUR STAGE</w:t>
                                  </w:r>
                                  <w:r w:rsidR="00EA467F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FF1ADE" w:rsidRPr="004B1097" w:rsidRDefault="004B1097" w:rsidP="00ED0B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SELON UN PLANNING</w:t>
                                  </w:r>
                                  <w:r w:rsidR="00ED0BDC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>ETABLI PAR LES</w:t>
                                  </w:r>
                                  <w:r w:rsidR="00EA467F" w:rsidRPr="004B1097"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  <w:t xml:space="preserve"> ENSEIGNANTS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width:456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FF1ADE" w:rsidRPr="00AE6777" w:rsidRDefault="00B5016E" w:rsidP="007375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77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STAGES EN ENTREPRISE 202</w:t>
                            </w:r>
                            <w:r w:rsidR="00026ED6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E677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026ED6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4B1097" w:rsidRPr="004B1097" w:rsidRDefault="004B1097" w:rsidP="007375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EA467F" w:rsidRPr="004B1097" w:rsidRDefault="00FF1ADE" w:rsidP="00ED0B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LES ETUDIANTS DE PREMIERE ANNEE DE BTS DONT LE </w:t>
                            </w:r>
                            <w:r w:rsidR="004B1097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STAGE SE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TERMINE AVANT LE </w:t>
                            </w:r>
                            <w:r w:rsidR="00575FD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05</w:t>
                            </w:r>
                            <w:r w:rsidR="00DB317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JUILLET </w:t>
                            </w:r>
                            <w:r w:rsidR="00B5016E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20</w:t>
                            </w:r>
                            <w:r w:rsidR="00A4477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24 </w:t>
                            </w:r>
                            <w:r w:rsidR="004B1097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REVIENDRONT AU LYCEE POUR FAIRE LA SYNTHESE DE LEUR STAGE</w:t>
                            </w:r>
                            <w:r w:rsidR="00EA467F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,</w:t>
                            </w:r>
                          </w:p>
                          <w:p w:rsidR="00FF1ADE" w:rsidRPr="004B1097" w:rsidRDefault="004B1097" w:rsidP="00ED0B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SELON UN PLANNING</w:t>
                            </w:r>
                            <w:r w:rsidR="00ED0BDC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</w:t>
                            </w:r>
                            <w:r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ETABLI PAR LES</w:t>
                            </w:r>
                            <w:r w:rsidR="00EA467F" w:rsidRPr="004B1097"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ENSEIGNANTS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52294" w:rsidRDefault="00D52294"/>
          <w:p w:rsidR="00D52294" w:rsidRDefault="00D52294"/>
          <w:p w:rsidR="00D52294" w:rsidRDefault="00D52294"/>
        </w:tc>
      </w:tr>
      <w:tr w:rsidR="004B1097" w:rsidTr="007D0977">
        <w:trPr>
          <w:gridAfter w:val="1"/>
          <w:wAfter w:w="15491" w:type="dxa"/>
          <w:trHeight w:val="411"/>
        </w:trPr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7375A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BTS</w:t>
            </w:r>
            <w:r w:rsidR="00AE6777" w:rsidRPr="00AE6777">
              <w:rPr>
                <w:rFonts w:ascii="Verdana" w:hAnsi="Verdana"/>
                <w:b/>
                <w:sz w:val="36"/>
                <w:szCs w:val="36"/>
              </w:rPr>
              <w:t xml:space="preserve">, </w:t>
            </w:r>
            <w:r w:rsidR="004F0F9A" w:rsidRPr="00AE6777">
              <w:rPr>
                <w:rFonts w:ascii="Verdana" w:hAnsi="Verdana"/>
                <w:b/>
                <w:sz w:val="36"/>
                <w:szCs w:val="36"/>
              </w:rPr>
              <w:t>DCG</w:t>
            </w:r>
            <w:r w:rsidR="00AE6777" w:rsidRPr="00AE6777">
              <w:rPr>
                <w:rFonts w:ascii="Verdana" w:hAnsi="Verdana"/>
                <w:b/>
                <w:sz w:val="36"/>
                <w:szCs w:val="36"/>
              </w:rPr>
              <w:t>, L3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4F2D5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1</w:t>
            </w:r>
            <w:r w:rsidRPr="00AE6777">
              <w:rPr>
                <w:rFonts w:ascii="Verdana" w:hAnsi="Verdana"/>
                <w:b/>
                <w:sz w:val="36"/>
                <w:szCs w:val="36"/>
                <w:vertAlign w:val="superscript"/>
              </w:rPr>
              <w:t>ère</w:t>
            </w:r>
            <w:r w:rsidRPr="00AE6777">
              <w:rPr>
                <w:rFonts w:ascii="Verdana" w:hAnsi="Verdana"/>
                <w:b/>
                <w:sz w:val="36"/>
                <w:szCs w:val="36"/>
              </w:rPr>
              <w:t xml:space="preserve"> année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D5DCE" w:rsidRPr="00AE6777" w:rsidRDefault="002D5DCE" w:rsidP="004F2D5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6777">
              <w:rPr>
                <w:rFonts w:ascii="Verdana" w:hAnsi="Verdana"/>
                <w:b/>
                <w:sz w:val="36"/>
                <w:szCs w:val="36"/>
              </w:rPr>
              <w:t>2</w:t>
            </w:r>
            <w:r w:rsidRPr="00AE6777">
              <w:rPr>
                <w:rFonts w:ascii="Verdana" w:hAnsi="Verdana"/>
                <w:b/>
                <w:sz w:val="36"/>
                <w:szCs w:val="36"/>
                <w:vertAlign w:val="superscript"/>
              </w:rPr>
              <w:t>ème</w:t>
            </w:r>
            <w:r w:rsidRPr="00AE6777">
              <w:rPr>
                <w:rFonts w:ascii="Verdana" w:hAnsi="Verdana"/>
                <w:b/>
                <w:sz w:val="36"/>
                <w:szCs w:val="36"/>
              </w:rPr>
              <w:t xml:space="preserve"> année</w:t>
            </w:r>
          </w:p>
        </w:tc>
      </w:tr>
      <w:tr w:rsidR="00E84BE7" w:rsidTr="007D0977">
        <w:trPr>
          <w:gridAfter w:val="1"/>
          <w:wAfter w:w="15491" w:type="dxa"/>
          <w:trHeight w:val="572"/>
        </w:trPr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84BE7" w:rsidRPr="004B1097" w:rsidRDefault="00E84BE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Assurance</w:t>
            </w:r>
          </w:p>
          <w:p w:rsidR="00E84BE7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6" w:history="1">
              <w:r w:rsidR="00E84BE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bts.assurance@gastonberger.fr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84BE7" w:rsidRDefault="00B43264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04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décembre au 22 décembre 2023</w:t>
            </w:r>
          </w:p>
          <w:p w:rsidR="00E84BE7" w:rsidRPr="004B109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27 mai au 28 juin 2024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BE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06 novembre au 01 décembre 2023</w:t>
            </w:r>
          </w:p>
          <w:p w:rsidR="00B5016E" w:rsidRPr="00E84BE7" w:rsidRDefault="00091624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05 février au 23 février 2024</w:t>
            </w:r>
          </w:p>
        </w:tc>
      </w:tr>
      <w:tr w:rsidR="00E84BE7" w:rsidTr="007D0977">
        <w:trPr>
          <w:gridAfter w:val="1"/>
          <w:wAfter w:w="15491" w:type="dxa"/>
          <w:trHeight w:val="704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84BE7" w:rsidRPr="004B1097" w:rsidRDefault="00E84BE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Banque</w:t>
            </w:r>
          </w:p>
          <w:p w:rsidR="00E84BE7" w:rsidRPr="004B1097" w:rsidRDefault="004E35FB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7" w:history="1">
              <w:r w:rsidR="00E84BE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bts.banque@gastonberger.fr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FE0D84" w:rsidRDefault="00B5016E" w:rsidP="00FF4A7C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02</w:t>
            </w:r>
            <w:r w:rsidR="00FF4A7C">
              <w:rPr>
                <w:rFonts w:ascii="Verdana" w:hAnsi="Verdana"/>
                <w:color w:val="C00000"/>
                <w:sz w:val="16"/>
                <w:szCs w:val="16"/>
              </w:rPr>
              <w:t xml:space="preserve"> décembre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  <w:p w:rsidR="00E84BE7" w:rsidRPr="004B1097" w:rsidRDefault="00B5016E" w:rsidP="00FE0D84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25 mars au 06 avril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E84BE7" w:rsidRDefault="007708F7" w:rsidP="008F2DF0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7</w:t>
            </w:r>
            <w:r w:rsidR="00E84BE7">
              <w:rPr>
                <w:rFonts w:ascii="Verdana" w:hAnsi="Verdana"/>
                <w:color w:val="C00000"/>
                <w:sz w:val="16"/>
                <w:szCs w:val="16"/>
              </w:rPr>
              <w:t xml:space="preserve"> mai au 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7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4BE7" w:rsidRDefault="00B5016E" w:rsidP="00BC7C55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0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1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6</w:t>
            </w:r>
            <w:r w:rsidR="00C141AC">
              <w:rPr>
                <w:rFonts w:ascii="Verdana" w:hAnsi="Verdana"/>
                <w:color w:val="C00000"/>
                <w:sz w:val="16"/>
                <w:szCs w:val="16"/>
              </w:rPr>
              <w:t xml:space="preserve"> décembre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 xml:space="preserve">3 </w:t>
            </w:r>
          </w:p>
          <w:p w:rsidR="00E84BE7" w:rsidRPr="00E84BE7" w:rsidRDefault="00B5016E" w:rsidP="00E84BE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janvier au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10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février </w:t>
            </w:r>
            <w:r w:rsidR="00BC6218">
              <w:rPr>
                <w:rFonts w:ascii="Verdana" w:hAnsi="Verdana"/>
                <w:color w:val="C00000"/>
                <w:sz w:val="16"/>
                <w:szCs w:val="16"/>
              </w:rPr>
              <w:t>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</w:tr>
      <w:tr w:rsidR="00C45F86" w:rsidTr="007D0977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Collaborateur Juriste Notarial</w:t>
            </w:r>
          </w:p>
          <w:p w:rsidR="00C45F86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bts.notariat@gastonberger.fr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06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17 novembre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7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28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Pr="000A1862" w:rsidRDefault="00BC7C55" w:rsidP="00BC7C55">
            <w:pPr>
              <w:jc w:val="center"/>
              <w:rPr>
                <w:rFonts w:ascii="Verdana" w:hAnsi="Verdana"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16 janvier au 16 février 2024</w:t>
            </w:r>
          </w:p>
        </w:tc>
      </w:tr>
      <w:tr w:rsidR="000822A8" w:rsidTr="007D0977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822A8" w:rsidRPr="004B1097" w:rsidRDefault="000822A8" w:rsidP="000822A8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Commerce I</w:t>
            </w: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nternational</w:t>
            </w:r>
          </w:p>
          <w:p w:rsidR="000822A8" w:rsidRPr="004B1097" w:rsidRDefault="004E35FB" w:rsidP="000822A8">
            <w:pPr>
              <w:ind w:left="-113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9" w:history="1">
              <w:r w:rsidR="000822A8" w:rsidRPr="008F2DF0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bts.ci@gastonberger.fr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0822A8" w:rsidRDefault="000822A8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06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0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5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juillet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2A8" w:rsidRDefault="000822A8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13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 xml:space="preserve">22 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>décembre 202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</w:tc>
      </w:tr>
      <w:tr w:rsidR="00386FD1" w:rsidTr="007D0977">
        <w:trPr>
          <w:gridAfter w:val="1"/>
          <w:wAfter w:w="15491" w:type="dxa"/>
          <w:trHeight w:val="60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86FD1" w:rsidRPr="004B1097" w:rsidRDefault="00386FD1" w:rsidP="00386FD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Communication</w:t>
            </w:r>
          </w:p>
          <w:p w:rsidR="00386FD1" w:rsidRDefault="004E35FB" w:rsidP="00386FD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0" w:history="1">
              <w:r w:rsidR="00386FD1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bts.communication@gastonberger.fr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386FD1" w:rsidRDefault="00792315" w:rsidP="00792315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janvier au 02 février 202</w:t>
            </w:r>
            <w:r w:rsidR="007A4A71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br/>
            </w:r>
            <w:r w:rsidR="00386FD1">
              <w:rPr>
                <w:rFonts w:ascii="Verdana" w:hAnsi="Verdana"/>
                <w:color w:val="C00000"/>
                <w:sz w:val="16"/>
                <w:szCs w:val="16"/>
              </w:rPr>
              <w:t>du </w:t>
            </w:r>
            <w:r w:rsidR="00BC7C55">
              <w:rPr>
                <w:rFonts w:ascii="Verdana" w:hAnsi="Verdana"/>
                <w:color w:val="C00000"/>
                <w:sz w:val="16"/>
                <w:szCs w:val="16"/>
              </w:rPr>
              <w:t>13 mai au 28 juin 2024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6FD1" w:rsidRDefault="00386FD1" w:rsidP="000822A8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7A4A71">
              <w:rPr>
                <w:rFonts w:ascii="Verdana" w:hAnsi="Verdana"/>
                <w:color w:val="C00000"/>
                <w:sz w:val="16"/>
                <w:szCs w:val="16"/>
              </w:rPr>
              <w:t>06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7A4A71">
              <w:rPr>
                <w:rFonts w:ascii="Verdana" w:hAnsi="Verdana"/>
                <w:color w:val="C00000"/>
                <w:sz w:val="16"/>
                <w:szCs w:val="16"/>
              </w:rPr>
              <w:t>15 décembre 2023</w:t>
            </w:r>
          </w:p>
        </w:tc>
      </w:tr>
      <w:tr w:rsidR="00C45F86" w:rsidTr="007D0977">
        <w:trPr>
          <w:gridAfter w:val="1"/>
          <w:wAfter w:w="15491" w:type="dxa"/>
          <w:trHeight w:val="580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AE6777">
            <w:pPr>
              <w:ind w:left="-113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Comptabilité Gestion</w:t>
            </w:r>
          </w:p>
          <w:p w:rsidR="00C45F86" w:rsidRPr="004B1097" w:rsidRDefault="004E35FB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1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bts.cg@gastonberger.fr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DB3177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28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Default="00B43264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27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22</w:t>
            </w:r>
            <w:r w:rsidR="00DB3177">
              <w:rPr>
                <w:rFonts w:ascii="Verdana" w:hAnsi="Verdana"/>
                <w:color w:val="C00000"/>
                <w:sz w:val="16"/>
                <w:szCs w:val="16"/>
              </w:rPr>
              <w:t xml:space="preserve"> décembre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</w:tc>
      </w:tr>
      <w:tr w:rsidR="00C45F86" w:rsidTr="007D0977">
        <w:trPr>
          <w:gridAfter w:val="1"/>
          <w:wAfter w:w="15491" w:type="dxa"/>
          <w:trHeight w:val="839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Conseils et Commercialisation de Solutions Techniques</w:t>
            </w:r>
          </w:p>
          <w:p w:rsidR="00C45F86" w:rsidRPr="00C141AC" w:rsidRDefault="004E35FB" w:rsidP="00AE6777">
            <w:pPr>
              <w:jc w:val="center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45F86" w:rsidRPr="005031DB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bts.ccst@gastonberger.fr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05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février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 xml:space="preserve"> au 23 février 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>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Pr="00BC6218" w:rsidRDefault="00C45F86" w:rsidP="007D0977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26 septembre au 1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octobre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  <w:r w:rsidR="007D0977"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>du 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0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08 décembre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</w:tc>
      </w:tr>
      <w:tr w:rsidR="00C45F86" w:rsidRPr="004F2D5C" w:rsidTr="007D0977">
        <w:trPr>
          <w:gridAfter w:val="1"/>
          <w:wAfter w:w="15491" w:type="dxa"/>
          <w:trHeight w:val="553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F12249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Gestion de la PME</w:t>
            </w:r>
          </w:p>
          <w:p w:rsidR="00C45F86" w:rsidRPr="004B1097" w:rsidRDefault="004E35FB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hyperlink r:id="rId13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bts.pme@gastonberger.fr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15 janvier au 19 janvier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br/>
              <w:t>du 21 mai au 28 juin 2024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29 janvier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au 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 xml:space="preserve">09 février 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>202</w:t>
            </w:r>
            <w:r w:rsidR="0079231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11 mars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au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05 avril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</w:tr>
      <w:tr w:rsidR="00C45F86" w:rsidRPr="004F2D5C" w:rsidTr="007D0977">
        <w:trPr>
          <w:gridAfter w:val="1"/>
          <w:wAfter w:w="15491" w:type="dxa"/>
          <w:trHeight w:val="845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Gestion des Transports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gramStart"/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et</w:t>
            </w:r>
            <w:proofErr w:type="gramEnd"/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Logistique Associée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  <w:u w:val="single"/>
              </w:rPr>
            </w:pPr>
            <w:r w:rsidRPr="004B1097"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  <w:t>bts.gtla@gastonberger.fr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11 mars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au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29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mars 202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27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 xml:space="preserve"> 28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Pr="004B1097" w:rsidRDefault="00C45F86" w:rsidP="005D24D9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13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22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décembre 202</w:t>
            </w:r>
            <w:r w:rsidR="009A5A52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</w:tc>
      </w:tr>
      <w:tr w:rsidR="00C45F86" w:rsidRPr="004F2D5C" w:rsidTr="007D0977">
        <w:trPr>
          <w:gridAfter w:val="1"/>
          <w:wAfter w:w="15491" w:type="dxa"/>
          <w:trHeight w:val="843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Management Commercial Opérationnel</w:t>
            </w:r>
          </w:p>
          <w:p w:rsidR="00C45F86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bts.mco@gastonberger.fr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EE6C0B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22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janvier 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 xml:space="preserve">au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10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 xml:space="preserve"> février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1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5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13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15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décembre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  <w:p w:rsidR="00C45F86" w:rsidRPr="004B1097" w:rsidRDefault="00091624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25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 xml:space="preserve"> mars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 xml:space="preserve"> au 06 avril</w:t>
            </w:r>
            <w:r w:rsidR="00C45F86">
              <w:rPr>
                <w:rFonts w:ascii="Verdana" w:hAnsi="Verdana"/>
                <w:color w:val="C00000"/>
                <w:sz w:val="16"/>
                <w:szCs w:val="16"/>
              </w:rPr>
              <w:t xml:space="preserve">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</w:tr>
      <w:tr w:rsidR="00C45F86" w:rsidRPr="004F2D5C" w:rsidTr="007D0977">
        <w:trPr>
          <w:gridAfter w:val="1"/>
          <w:wAfter w:w="15491" w:type="dxa"/>
          <w:trHeight w:val="826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45F86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Négociation et Digitalisation</w:t>
            </w:r>
          </w:p>
          <w:p w:rsidR="00C45F86" w:rsidRPr="004B1097" w:rsidRDefault="00C45F86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de</w:t>
            </w:r>
            <w:proofErr w:type="gramEnd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la </w:t>
            </w: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Relation Client</w:t>
            </w:r>
          </w:p>
          <w:p w:rsidR="00C45F86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5" w:history="1">
              <w:r w:rsidR="00C45F86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bts.ndrc@gastonberger.fr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C45F86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 xml:space="preserve">08 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janvier au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03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février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du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13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mai au 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29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juin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5F86" w:rsidRPr="004B1097" w:rsidRDefault="00C45F86" w:rsidP="00C45F86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novembre au 1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décembre 202</w:t>
            </w:r>
            <w:r w:rsidR="00855B95">
              <w:rPr>
                <w:rFonts w:ascii="Verdana" w:hAnsi="Verdana"/>
                <w:color w:val="C00000"/>
                <w:sz w:val="16"/>
                <w:szCs w:val="16"/>
              </w:rPr>
              <w:t>3</w:t>
            </w:r>
          </w:p>
        </w:tc>
      </w:tr>
      <w:tr w:rsidR="00A44777" w:rsidRPr="004F2D5C" w:rsidTr="007D0977">
        <w:trPr>
          <w:gridAfter w:val="1"/>
          <w:wAfter w:w="15491" w:type="dxa"/>
          <w:trHeight w:val="554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777" w:rsidRDefault="00A4477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Services Informatiques</w:t>
            </w:r>
          </w:p>
          <w:p w:rsidR="00A44777" w:rsidRPr="004B1097" w:rsidRDefault="00A44777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aux Organisations</w:t>
            </w:r>
          </w:p>
          <w:p w:rsidR="00A44777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6" w:history="1">
              <w:r w:rsidR="00A4477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bts.sio@gastonberger.fr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A44777" w:rsidRPr="004B109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13 mai au 28 juin 2024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4777" w:rsidRPr="004B109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15 janvier au 23 février 2024</w:t>
            </w:r>
          </w:p>
        </w:tc>
      </w:tr>
      <w:tr w:rsidR="00A44777" w:rsidRPr="004F2D5C" w:rsidTr="007D0977">
        <w:trPr>
          <w:gridAfter w:val="1"/>
          <w:wAfter w:w="15491" w:type="dxa"/>
          <w:trHeight w:val="560"/>
        </w:trPr>
        <w:tc>
          <w:tcPr>
            <w:tcW w:w="439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44777" w:rsidRPr="004B1097" w:rsidRDefault="00A44777" w:rsidP="007D09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Support à l’Action Managériale</w:t>
            </w:r>
          </w:p>
          <w:p w:rsidR="00A44777" w:rsidRPr="004B1097" w:rsidRDefault="004E35FB" w:rsidP="007D09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7" w:history="1">
              <w:r w:rsidR="00A4477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bts.sam@gastonberger.fr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A4477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15 janvier au 09 février 2024</w:t>
            </w:r>
          </w:p>
          <w:p w:rsidR="00A44777" w:rsidRPr="004B109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21 mai au 23 juin 2024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4777" w:rsidRPr="004B109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17 novembre au 15 décembre 2023</w:t>
            </w:r>
          </w:p>
        </w:tc>
      </w:tr>
      <w:tr w:rsidR="00A44777" w:rsidRPr="004F2D5C" w:rsidTr="007D0977">
        <w:trPr>
          <w:gridAfter w:val="1"/>
          <w:wAfter w:w="15491" w:type="dxa"/>
          <w:trHeight w:val="696"/>
        </w:trPr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538135" w:themeColor="accent6" w:themeShade="BF"/>
            </w:tcBorders>
            <w:shd w:val="clear" w:color="auto" w:fill="auto"/>
          </w:tcPr>
          <w:p w:rsidR="00A44777" w:rsidRPr="004B1097" w:rsidRDefault="00A44777" w:rsidP="00AE677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Tourisme</w:t>
            </w:r>
          </w:p>
          <w:p w:rsidR="00A44777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="00A4477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bts.tourisme@gastonberger.fr</w:t>
              </w:r>
            </w:hyperlink>
          </w:p>
        </w:tc>
        <w:tc>
          <w:tcPr>
            <w:tcW w:w="3402" w:type="dxa"/>
            <w:tcBorders>
              <w:bottom w:val="single" w:sz="18" w:space="0" w:color="538135" w:themeColor="accent6" w:themeShade="BF"/>
            </w:tcBorders>
            <w:shd w:val="clear" w:color="auto" w:fill="auto"/>
            <w:vAlign w:val="center"/>
          </w:tcPr>
          <w:p w:rsidR="00A44777" w:rsidRDefault="00A44777" w:rsidP="00597E21">
            <w:pPr>
              <w:ind w:hanging="113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C00000"/>
                <w:sz w:val="16"/>
                <w:szCs w:val="16"/>
              </w:rPr>
              <w:t>du</w:t>
            </w:r>
            <w:proofErr w:type="gramEnd"/>
            <w:r>
              <w:rPr>
                <w:rFonts w:ascii="Verdana" w:hAnsi="Verdana"/>
                <w:color w:val="C00000"/>
                <w:sz w:val="16"/>
                <w:szCs w:val="16"/>
              </w:rPr>
              <w:t xml:space="preserve"> 20 novembre au 16 décembre 2023</w:t>
            </w:r>
          </w:p>
          <w:p w:rsidR="00A44777" w:rsidRPr="004B109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21 mai au 29 juin 2024</w:t>
            </w:r>
          </w:p>
        </w:tc>
        <w:tc>
          <w:tcPr>
            <w:tcW w:w="3543" w:type="dxa"/>
            <w:tcBorders>
              <w:bottom w:val="single" w:sz="18" w:space="0" w:color="538135" w:themeColor="accent6" w:themeShade="BF"/>
              <w:right w:val="single" w:sz="18" w:space="0" w:color="auto"/>
            </w:tcBorders>
            <w:shd w:val="clear" w:color="auto" w:fill="auto"/>
            <w:vAlign w:val="center"/>
          </w:tcPr>
          <w:p w:rsidR="00A44777" w:rsidRPr="004B1097" w:rsidRDefault="00A44777" w:rsidP="00597E21">
            <w:pPr>
              <w:ind w:left="-71" w:right="-104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22 janvier au 17 février 2024</w:t>
            </w:r>
          </w:p>
        </w:tc>
      </w:tr>
      <w:tr w:rsidR="00A44777" w:rsidRPr="004F2D5C" w:rsidTr="00F46355">
        <w:trPr>
          <w:gridAfter w:val="1"/>
          <w:wAfter w:w="15491" w:type="dxa"/>
          <w:trHeight w:val="569"/>
        </w:trPr>
        <w:tc>
          <w:tcPr>
            <w:tcW w:w="4395" w:type="dxa"/>
            <w:gridSpan w:val="2"/>
            <w:tcBorders>
              <w:top w:val="single" w:sz="18" w:space="0" w:color="538135" w:themeColor="accent6" w:themeShade="BF"/>
              <w:left w:val="single" w:sz="18" w:space="0" w:color="auto"/>
              <w:bottom w:val="single" w:sz="24" w:space="0" w:color="FFFF00"/>
              <w:right w:val="single" w:sz="18" w:space="0" w:color="538135" w:themeColor="accent6" w:themeShade="BF"/>
            </w:tcBorders>
            <w:shd w:val="clear" w:color="auto" w:fill="auto"/>
          </w:tcPr>
          <w:p w:rsidR="00A44777" w:rsidRPr="004B1097" w:rsidRDefault="00A44777" w:rsidP="006E743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1097">
              <w:rPr>
                <w:rFonts w:ascii="Verdana" w:hAnsi="Verdana"/>
                <w:b/>
                <w:color w:val="C00000"/>
                <w:sz w:val="20"/>
                <w:szCs w:val="20"/>
              </w:rPr>
              <w:t>DCG</w:t>
            </w:r>
          </w:p>
          <w:p w:rsidR="00A44777" w:rsidRPr="004B1097" w:rsidRDefault="004E35FB" w:rsidP="00AE6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="00A44777" w:rsidRPr="004B1097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dcg@gastonberger.fr</w:t>
              </w:r>
            </w:hyperlink>
          </w:p>
        </w:tc>
        <w:tc>
          <w:tcPr>
            <w:tcW w:w="6945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24" w:space="0" w:color="FFFF00"/>
              <w:right w:val="single" w:sz="18" w:space="0" w:color="auto"/>
            </w:tcBorders>
            <w:shd w:val="clear" w:color="auto" w:fill="auto"/>
            <w:vAlign w:val="center"/>
          </w:tcPr>
          <w:p w:rsidR="00A44777" w:rsidRPr="007D0977" w:rsidRDefault="00A447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 w:rsidRPr="007D0977">
              <w:rPr>
                <w:rFonts w:ascii="Verdana" w:hAnsi="Verdana"/>
                <w:color w:val="C00000"/>
                <w:sz w:val="16"/>
                <w:szCs w:val="16"/>
              </w:rPr>
              <w:t>du 10 juin au 05 juillet 2024</w:t>
            </w:r>
          </w:p>
        </w:tc>
      </w:tr>
      <w:tr w:rsidR="007D0977" w:rsidRPr="004F2D5C" w:rsidTr="007D0977">
        <w:trPr>
          <w:gridAfter w:val="1"/>
          <w:wAfter w:w="15491" w:type="dxa"/>
          <w:trHeight w:val="569"/>
        </w:trPr>
        <w:tc>
          <w:tcPr>
            <w:tcW w:w="4395" w:type="dxa"/>
            <w:gridSpan w:val="2"/>
            <w:vMerge w:val="restart"/>
            <w:tcBorders>
              <w:top w:val="single" w:sz="24" w:space="0" w:color="FFFF00"/>
              <w:left w:val="single" w:sz="18" w:space="0" w:color="auto"/>
              <w:right w:val="single" w:sz="24" w:space="0" w:color="FFFF00"/>
            </w:tcBorders>
            <w:shd w:val="clear" w:color="auto" w:fill="auto"/>
            <w:vAlign w:val="center"/>
          </w:tcPr>
          <w:p w:rsidR="007D0977" w:rsidRDefault="007D0977" w:rsidP="0009162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L3 Prépa ATS</w:t>
            </w:r>
          </w:p>
          <w:p w:rsidR="007D0977" w:rsidRPr="00767D59" w:rsidRDefault="004E35FB" w:rsidP="00767D59">
            <w:pPr>
              <w:jc w:val="center"/>
              <w:rPr>
                <w:rFonts w:ascii="Verdana" w:hAnsi="Verdana"/>
                <w:b/>
                <w:color w:val="3D41EF"/>
                <w:sz w:val="20"/>
                <w:szCs w:val="20"/>
              </w:rPr>
            </w:pPr>
            <w:hyperlink r:id="rId20" w:history="1">
              <w:r w:rsidR="007D0977" w:rsidRPr="005D24D9">
                <w:rPr>
                  <w:rStyle w:val="Lienhypertexte"/>
                  <w:rFonts w:ascii="Verdana" w:hAnsi="Verdana"/>
                  <w:b/>
                  <w:sz w:val="20"/>
                  <w:szCs w:val="20"/>
                </w:rPr>
                <w:t>L3prepaATS@gastonberger.fr</w:t>
              </w:r>
            </w:hyperlink>
          </w:p>
        </w:tc>
        <w:tc>
          <w:tcPr>
            <w:tcW w:w="6945" w:type="dxa"/>
            <w:gridSpan w:val="2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7D0977" w:rsidRDefault="007D0977" w:rsidP="00597E21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3</w:t>
            </w: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  <w:vertAlign w:val="superscript"/>
              </w:rPr>
              <w:t>ème</w:t>
            </w:r>
            <w:r w:rsidRPr="00091624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année</w:t>
            </w:r>
          </w:p>
        </w:tc>
      </w:tr>
      <w:tr w:rsidR="007D0977" w:rsidRPr="004F2D5C" w:rsidTr="00F46355">
        <w:trPr>
          <w:gridAfter w:val="1"/>
          <w:wAfter w:w="15491" w:type="dxa"/>
          <w:trHeight w:val="405"/>
        </w:trPr>
        <w:tc>
          <w:tcPr>
            <w:tcW w:w="43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4" w:space="0" w:color="FFFF00"/>
            </w:tcBorders>
            <w:shd w:val="clear" w:color="auto" w:fill="auto"/>
          </w:tcPr>
          <w:p w:rsidR="007D0977" w:rsidRPr="007D0977" w:rsidRDefault="007D0977" w:rsidP="007D0977">
            <w:pPr>
              <w:tabs>
                <w:tab w:val="left" w:pos="316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24" w:space="0" w:color="FFFF00"/>
              <w:left w:val="single" w:sz="24" w:space="0" w:color="FFFF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977" w:rsidRPr="00091624" w:rsidRDefault="007D0977" w:rsidP="00597E21">
            <w:pPr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color w:val="C00000"/>
                <w:sz w:val="16"/>
                <w:szCs w:val="16"/>
              </w:rPr>
              <w:t>du 8 janvier au 23 février 2024</w:t>
            </w:r>
          </w:p>
        </w:tc>
      </w:tr>
    </w:tbl>
    <w:p w:rsidR="00444875" w:rsidRDefault="00444875"/>
    <w:sectPr w:rsidR="00444875" w:rsidSect="004F2D5C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0"/>
    <w:rsid w:val="00010733"/>
    <w:rsid w:val="00026ED6"/>
    <w:rsid w:val="00036D6D"/>
    <w:rsid w:val="000412F3"/>
    <w:rsid w:val="00046AEC"/>
    <w:rsid w:val="00061BCA"/>
    <w:rsid w:val="000637AC"/>
    <w:rsid w:val="00080A58"/>
    <w:rsid w:val="000822A8"/>
    <w:rsid w:val="000904E2"/>
    <w:rsid w:val="00091624"/>
    <w:rsid w:val="000968A9"/>
    <w:rsid w:val="000A099B"/>
    <w:rsid w:val="000A1862"/>
    <w:rsid w:val="000A2F93"/>
    <w:rsid w:val="000F26BB"/>
    <w:rsid w:val="000F6A73"/>
    <w:rsid w:val="00107F5B"/>
    <w:rsid w:val="0011184E"/>
    <w:rsid w:val="00111B75"/>
    <w:rsid w:val="00117694"/>
    <w:rsid w:val="0012239D"/>
    <w:rsid w:val="001363DD"/>
    <w:rsid w:val="00137131"/>
    <w:rsid w:val="00161A96"/>
    <w:rsid w:val="00161FD1"/>
    <w:rsid w:val="00194C64"/>
    <w:rsid w:val="001D5E2D"/>
    <w:rsid w:val="001F6A60"/>
    <w:rsid w:val="001F702E"/>
    <w:rsid w:val="002035B8"/>
    <w:rsid w:val="0028481D"/>
    <w:rsid w:val="00291387"/>
    <w:rsid w:val="002A6668"/>
    <w:rsid w:val="002D5DCE"/>
    <w:rsid w:val="00364634"/>
    <w:rsid w:val="00376822"/>
    <w:rsid w:val="00386FD1"/>
    <w:rsid w:val="003959C5"/>
    <w:rsid w:val="003D6B8B"/>
    <w:rsid w:val="004136FC"/>
    <w:rsid w:val="00414DBA"/>
    <w:rsid w:val="00444875"/>
    <w:rsid w:val="00496954"/>
    <w:rsid w:val="004B1097"/>
    <w:rsid w:val="004B4F4A"/>
    <w:rsid w:val="004C1A24"/>
    <w:rsid w:val="004E35FB"/>
    <w:rsid w:val="004F0F9A"/>
    <w:rsid w:val="004F2D5C"/>
    <w:rsid w:val="004F40D8"/>
    <w:rsid w:val="00524149"/>
    <w:rsid w:val="00524986"/>
    <w:rsid w:val="00575FD7"/>
    <w:rsid w:val="00583342"/>
    <w:rsid w:val="0058793C"/>
    <w:rsid w:val="00597E21"/>
    <w:rsid w:val="005B635C"/>
    <w:rsid w:val="005D24D9"/>
    <w:rsid w:val="005E40C4"/>
    <w:rsid w:val="00624005"/>
    <w:rsid w:val="00625E13"/>
    <w:rsid w:val="00631FCA"/>
    <w:rsid w:val="00644760"/>
    <w:rsid w:val="006567B5"/>
    <w:rsid w:val="00663831"/>
    <w:rsid w:val="006B36AF"/>
    <w:rsid w:val="006E7431"/>
    <w:rsid w:val="0070091D"/>
    <w:rsid w:val="007375A0"/>
    <w:rsid w:val="00740914"/>
    <w:rsid w:val="00767D59"/>
    <w:rsid w:val="007708F7"/>
    <w:rsid w:val="00791DCD"/>
    <w:rsid w:val="00792315"/>
    <w:rsid w:val="007A4A71"/>
    <w:rsid w:val="007A676F"/>
    <w:rsid w:val="007C0ED0"/>
    <w:rsid w:val="007D0977"/>
    <w:rsid w:val="00802B99"/>
    <w:rsid w:val="00804E27"/>
    <w:rsid w:val="00816871"/>
    <w:rsid w:val="00826D03"/>
    <w:rsid w:val="00833931"/>
    <w:rsid w:val="0084595D"/>
    <w:rsid w:val="00855B95"/>
    <w:rsid w:val="008B3FEE"/>
    <w:rsid w:val="008F2DF0"/>
    <w:rsid w:val="009112CF"/>
    <w:rsid w:val="00912AD3"/>
    <w:rsid w:val="00935B4E"/>
    <w:rsid w:val="0096591A"/>
    <w:rsid w:val="009702A5"/>
    <w:rsid w:val="009A5A52"/>
    <w:rsid w:val="00A1346D"/>
    <w:rsid w:val="00A441A9"/>
    <w:rsid w:val="00A44777"/>
    <w:rsid w:val="00A83C1A"/>
    <w:rsid w:val="00AC67A7"/>
    <w:rsid w:val="00AE370A"/>
    <w:rsid w:val="00AE5D29"/>
    <w:rsid w:val="00AE6777"/>
    <w:rsid w:val="00AF0A95"/>
    <w:rsid w:val="00B04DA2"/>
    <w:rsid w:val="00B35888"/>
    <w:rsid w:val="00B43264"/>
    <w:rsid w:val="00B5016E"/>
    <w:rsid w:val="00B72FCE"/>
    <w:rsid w:val="00B87E03"/>
    <w:rsid w:val="00B944DB"/>
    <w:rsid w:val="00BA206B"/>
    <w:rsid w:val="00BC6218"/>
    <w:rsid w:val="00BC7C55"/>
    <w:rsid w:val="00BD17BA"/>
    <w:rsid w:val="00BD2753"/>
    <w:rsid w:val="00BE1D28"/>
    <w:rsid w:val="00C029A7"/>
    <w:rsid w:val="00C03059"/>
    <w:rsid w:val="00C141AC"/>
    <w:rsid w:val="00C2773A"/>
    <w:rsid w:val="00C34C06"/>
    <w:rsid w:val="00C36600"/>
    <w:rsid w:val="00C37663"/>
    <w:rsid w:val="00C45F86"/>
    <w:rsid w:val="00C62498"/>
    <w:rsid w:val="00C76B2B"/>
    <w:rsid w:val="00C9277E"/>
    <w:rsid w:val="00CB6A9B"/>
    <w:rsid w:val="00CC1EEA"/>
    <w:rsid w:val="00D02569"/>
    <w:rsid w:val="00D52294"/>
    <w:rsid w:val="00D54ADC"/>
    <w:rsid w:val="00D85B1E"/>
    <w:rsid w:val="00D87300"/>
    <w:rsid w:val="00D96C4A"/>
    <w:rsid w:val="00DA5CCE"/>
    <w:rsid w:val="00DA7F9D"/>
    <w:rsid w:val="00DB3177"/>
    <w:rsid w:val="00DC6C70"/>
    <w:rsid w:val="00DD2839"/>
    <w:rsid w:val="00DE3429"/>
    <w:rsid w:val="00DF7FA4"/>
    <w:rsid w:val="00E46EA9"/>
    <w:rsid w:val="00E545C5"/>
    <w:rsid w:val="00E645D0"/>
    <w:rsid w:val="00E84BE7"/>
    <w:rsid w:val="00E8539E"/>
    <w:rsid w:val="00EA467F"/>
    <w:rsid w:val="00EA75D2"/>
    <w:rsid w:val="00ED0BDC"/>
    <w:rsid w:val="00EE2625"/>
    <w:rsid w:val="00EE6C0B"/>
    <w:rsid w:val="00EF048C"/>
    <w:rsid w:val="00F12249"/>
    <w:rsid w:val="00F14236"/>
    <w:rsid w:val="00F143DF"/>
    <w:rsid w:val="00F250BE"/>
    <w:rsid w:val="00F25A7B"/>
    <w:rsid w:val="00F46355"/>
    <w:rsid w:val="00F47486"/>
    <w:rsid w:val="00F667EC"/>
    <w:rsid w:val="00F83160"/>
    <w:rsid w:val="00FA1B66"/>
    <w:rsid w:val="00FA1E80"/>
    <w:rsid w:val="00FE0D84"/>
    <w:rsid w:val="00FF1ADE"/>
    <w:rsid w:val="00FF4A7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D0DF-853D-4481-9888-C47DF97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48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3429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D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.notariat@gastonberger.fr" TargetMode="External"/><Relationship Id="rId13" Type="http://schemas.openxmlformats.org/officeDocument/2006/relationships/hyperlink" Target="mailto:bts.pme@gastonberger.fr" TargetMode="External"/><Relationship Id="rId18" Type="http://schemas.openxmlformats.org/officeDocument/2006/relationships/hyperlink" Target="mailto:bts.tourisme@gastonberger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ts.banque@gastonberger.fr" TargetMode="External"/><Relationship Id="rId12" Type="http://schemas.openxmlformats.org/officeDocument/2006/relationships/hyperlink" Target="mailto:bts.ccst@gastonberger.fr" TargetMode="External"/><Relationship Id="rId17" Type="http://schemas.openxmlformats.org/officeDocument/2006/relationships/hyperlink" Target="mailto:bts.sam@gastonberger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bts.sio@gastonberger.fr" TargetMode="External"/><Relationship Id="rId20" Type="http://schemas.openxmlformats.org/officeDocument/2006/relationships/hyperlink" Target="file:///\\dali-5\docsadministration\DOSSIER%20COMMUN%20ADMINISTRATION\L3prepaATS@gastonberger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ts.assurance@gastonberger.fr" TargetMode="External"/><Relationship Id="rId11" Type="http://schemas.openxmlformats.org/officeDocument/2006/relationships/hyperlink" Target="mailto:bts.cg@gastonberger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ts.ndrc@gastonberger.fr" TargetMode="External"/><Relationship Id="rId10" Type="http://schemas.openxmlformats.org/officeDocument/2006/relationships/hyperlink" Target="mailto:bts.communication@gastonberger.fr" TargetMode="External"/><Relationship Id="rId19" Type="http://schemas.openxmlformats.org/officeDocument/2006/relationships/hyperlink" Target="mailto:dcg@gastonberg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s.ci@gastonberger.fr" TargetMode="External"/><Relationship Id="rId14" Type="http://schemas.openxmlformats.org/officeDocument/2006/relationships/hyperlink" Target="mailto:bts.mco@gastonberger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6D84-D4F0-4F30-8D4A-4A01E98D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kkkjkj</dc:creator>
  <cp:keywords/>
  <dc:description/>
  <cp:lastModifiedBy>secdir</cp:lastModifiedBy>
  <cp:revision>2</cp:revision>
  <cp:lastPrinted>2023-09-08T11:53:00Z</cp:lastPrinted>
  <dcterms:created xsi:type="dcterms:W3CDTF">2023-09-08T11:54:00Z</dcterms:created>
  <dcterms:modified xsi:type="dcterms:W3CDTF">2023-09-08T11:54:00Z</dcterms:modified>
</cp:coreProperties>
</file>